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60" w:rsidRPr="003B0960" w:rsidRDefault="003B0960" w:rsidP="003B096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B0960">
        <w:rPr>
          <w:rFonts w:ascii="Times New Roman" w:eastAsia="Times New Roman" w:hAnsi="Times New Roman" w:cs="Times New Roman"/>
          <w:b/>
          <w:bCs/>
          <w:sz w:val="24"/>
          <w:szCs w:val="24"/>
          <w:u w:val="single"/>
          <w:lang w:eastAsia="it-IT"/>
        </w:rPr>
        <w:t>Agevolazioni per gli elettori sardi residenti all’estero</w:t>
      </w:r>
    </w:p>
    <w:p w:rsidR="003B0960" w:rsidRPr="003B0960" w:rsidRDefault="003B0960" w:rsidP="003B096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B0960">
        <w:rPr>
          <w:rFonts w:ascii="Times New Roman" w:eastAsia="Times New Roman" w:hAnsi="Times New Roman" w:cs="Times New Roman"/>
          <w:sz w:val="24"/>
          <w:szCs w:val="24"/>
          <w:lang w:eastAsia="it-IT"/>
        </w:rPr>
        <w:t>Anche in questa occasione gli elettori iscritti all’Anagrafe Italiana Residenti all’Estero hanno diritto ad un contributo per la partecipazione al voto.</w:t>
      </w:r>
    </w:p>
    <w:p w:rsidR="003B0960" w:rsidRPr="003B0960" w:rsidRDefault="003B0960" w:rsidP="003B096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B0960">
        <w:rPr>
          <w:rFonts w:ascii="Times New Roman" w:eastAsia="Times New Roman" w:hAnsi="Times New Roman" w:cs="Times New Roman"/>
          <w:sz w:val="24"/>
          <w:szCs w:val="24"/>
          <w:lang w:eastAsia="it-IT"/>
        </w:rPr>
        <w:t>Il contributo è commisurato alle spese di viaggio effettivamente sostenute, fino a un massimo di </w:t>
      </w:r>
      <w:r w:rsidRPr="003B0960">
        <w:rPr>
          <w:rFonts w:ascii="Times New Roman" w:eastAsia="Times New Roman" w:hAnsi="Times New Roman" w:cs="Times New Roman"/>
          <w:b/>
          <w:bCs/>
          <w:sz w:val="24"/>
          <w:szCs w:val="24"/>
          <w:lang w:eastAsia="it-IT"/>
        </w:rPr>
        <w:t xml:space="preserve">250 euro per gli elettori provenienti da paesi europei e di 1.000 euro per gli elettori provenienti da paesi extraeuropei. </w:t>
      </w:r>
      <w:r w:rsidRPr="003B0960">
        <w:rPr>
          <w:rFonts w:ascii="Times New Roman" w:eastAsia="Times New Roman" w:hAnsi="Times New Roman" w:cs="Times New Roman"/>
          <w:sz w:val="24"/>
          <w:szCs w:val="24"/>
          <w:lang w:eastAsia="it-IT"/>
        </w:rPr>
        <w:t>Al fine di beneficiare del contributo per il rimborso delle spese di viaggio gli elettori devono:</w:t>
      </w:r>
    </w:p>
    <w:p w:rsidR="003B0960" w:rsidRPr="003B0960" w:rsidRDefault="003B0960" w:rsidP="003B09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B0960">
        <w:rPr>
          <w:rFonts w:ascii="Times New Roman" w:eastAsia="Times New Roman" w:hAnsi="Times New Roman" w:cs="Times New Roman"/>
          <w:sz w:val="24"/>
          <w:szCs w:val="24"/>
          <w:lang w:eastAsia="it-IT"/>
        </w:rPr>
        <w:t>essere iscritti all’anagrafe italiana residenti all’estero (Aire) di un Comune sardo, o avere la procedura di iscrizione in corso, se attestata dall’Ufficio consolare dello Stato estero di provenienza;</w:t>
      </w:r>
    </w:p>
    <w:p w:rsidR="003B0960" w:rsidRPr="003B0960" w:rsidRDefault="003B0960" w:rsidP="003B09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B0960">
        <w:rPr>
          <w:rFonts w:ascii="Times New Roman" w:eastAsia="Times New Roman" w:hAnsi="Times New Roman" w:cs="Times New Roman"/>
          <w:sz w:val="24"/>
          <w:szCs w:val="24"/>
          <w:lang w:eastAsia="it-IT"/>
        </w:rPr>
        <w:t>presentare la tessera elettorale (vistata) che documenti l’avvenuta votazione;</w:t>
      </w:r>
    </w:p>
    <w:p w:rsidR="003B0960" w:rsidRPr="003B0960" w:rsidRDefault="003B0960" w:rsidP="003B09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B0960">
        <w:rPr>
          <w:rFonts w:ascii="Times New Roman" w:eastAsia="Times New Roman" w:hAnsi="Times New Roman" w:cs="Times New Roman"/>
          <w:sz w:val="24"/>
          <w:szCs w:val="24"/>
          <w:lang w:eastAsia="it-IT"/>
        </w:rPr>
        <w:t>aver compiuto il viaggio di arrivo (al Comune di riferimento) non prima di due mesi dalla data delle votazioni e quello di rientro al Paese estero non oltre i due mesi successivi (in caso di scalo aereo o navale tra lo sbarco e l’imbarco non si dovrà superare le 24 ore di sosta).</w:t>
      </w:r>
    </w:p>
    <w:p w:rsidR="003B0960" w:rsidRPr="003B0960" w:rsidRDefault="003B0960" w:rsidP="003B096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B0960">
        <w:rPr>
          <w:rFonts w:ascii="Times New Roman" w:eastAsia="Times New Roman" w:hAnsi="Times New Roman" w:cs="Times New Roman"/>
          <w:sz w:val="24"/>
          <w:szCs w:val="24"/>
          <w:lang w:eastAsia="it-IT"/>
        </w:rPr>
        <w:t>L’interessato deve presentarsi presso il Comune nel quale ha votato e consegnare al funzionario incaricato la documentazione necessaria.</w:t>
      </w:r>
    </w:p>
    <w:p w:rsidR="003B0960" w:rsidRPr="003B0960" w:rsidRDefault="003B0960" w:rsidP="003B096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B0960">
        <w:rPr>
          <w:rFonts w:ascii="Times New Roman" w:eastAsia="Times New Roman" w:hAnsi="Times New Roman" w:cs="Times New Roman"/>
          <w:sz w:val="24"/>
          <w:szCs w:val="24"/>
          <w:lang w:eastAsia="it-IT"/>
        </w:rPr>
        <w:t>Sono ammesse al rimborso solamente le spese di viaggio ammissibili e documentate, oggettivamente riconducibili all’elettore e al tragitto percorso dallo stesso. Sono ricomprese le spese comprovanti titoli di viaggio a mezzo aereo, nave, bus extraurbano e treno purché il tragitto effettuato sia coerente con l’itinerario del viaggio dell’elettore e nei limiti degli importi massimi rimborsabili previsti dalla normativa vigente.</w:t>
      </w:r>
    </w:p>
    <w:p w:rsidR="003B0960" w:rsidRPr="003B0960" w:rsidRDefault="003B0960" w:rsidP="003B096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B0960">
        <w:rPr>
          <w:rFonts w:ascii="Times New Roman" w:eastAsia="Times New Roman" w:hAnsi="Times New Roman" w:cs="Times New Roman"/>
          <w:sz w:val="24"/>
          <w:szCs w:val="24"/>
          <w:lang w:eastAsia="it-IT"/>
        </w:rPr>
        <w:t xml:space="preserve">L’elettore deve presentare i biglietti (o la stampa del biglietto elettronico), dai quali risulti in modo chiaro ed univoco: il nominativo, la data, la tratta e l’importo. In caso di viaggio in aereo, è necessario conservare l’originale del tagliando delle </w:t>
      </w:r>
      <w:r w:rsidRPr="003B0960">
        <w:rPr>
          <w:rFonts w:ascii="Times New Roman" w:eastAsia="Times New Roman" w:hAnsi="Times New Roman" w:cs="Times New Roman"/>
          <w:b/>
          <w:bCs/>
          <w:sz w:val="24"/>
          <w:szCs w:val="24"/>
          <w:lang w:eastAsia="it-IT"/>
        </w:rPr>
        <w:t>carte di imbarco</w:t>
      </w:r>
      <w:r w:rsidRPr="003B0960">
        <w:rPr>
          <w:rFonts w:ascii="Times New Roman" w:eastAsia="Times New Roman" w:hAnsi="Times New Roman" w:cs="Times New Roman"/>
          <w:sz w:val="24"/>
          <w:szCs w:val="24"/>
          <w:lang w:eastAsia="it-IT"/>
        </w:rPr>
        <w:t xml:space="preserve"> da allegare alla documentazione di viaggio (in caso di smarrimento della carta d’imbarco, l’elettore dovrà presentare al Comune di riferimento apposita dichiarazione sostitutiva di atto notorio ex articolo 47 D.P.R. n. 445 del 28/12/2000 nella quale dichiari le effettive date di imbarco sia per l’arrivo che per la partenza). In caso di </w:t>
      </w:r>
      <w:r w:rsidRPr="003B0960">
        <w:rPr>
          <w:rFonts w:ascii="Times New Roman" w:eastAsia="Times New Roman" w:hAnsi="Times New Roman" w:cs="Times New Roman"/>
          <w:b/>
          <w:bCs/>
          <w:sz w:val="24"/>
          <w:szCs w:val="24"/>
          <w:lang w:eastAsia="it-IT"/>
        </w:rPr>
        <w:t>carta d’imbarco elettronica</w:t>
      </w:r>
      <w:r w:rsidRPr="003B0960">
        <w:rPr>
          <w:rFonts w:ascii="Times New Roman" w:eastAsia="Times New Roman" w:hAnsi="Times New Roman" w:cs="Times New Roman"/>
          <w:sz w:val="24"/>
          <w:szCs w:val="24"/>
          <w:lang w:eastAsia="it-IT"/>
        </w:rPr>
        <w:t xml:space="preserve">, l’elettore dovrà produrre copia informatica o cartacea al comune di iscrizione elettorale. </w:t>
      </w:r>
      <w:r w:rsidRPr="003B0960">
        <w:rPr>
          <w:rFonts w:ascii="Times New Roman" w:eastAsia="Times New Roman" w:hAnsi="Times New Roman" w:cs="Times New Roman"/>
          <w:b/>
          <w:bCs/>
          <w:sz w:val="24"/>
          <w:szCs w:val="24"/>
          <w:lang w:eastAsia="it-IT"/>
        </w:rPr>
        <w:t>Le carte d’imbarco relative al viaggio di ritorno</w:t>
      </w:r>
      <w:r w:rsidRPr="003B0960">
        <w:rPr>
          <w:rFonts w:ascii="Times New Roman" w:eastAsia="Times New Roman" w:hAnsi="Times New Roman" w:cs="Times New Roman"/>
          <w:sz w:val="24"/>
          <w:szCs w:val="24"/>
          <w:lang w:eastAsia="it-IT"/>
        </w:rPr>
        <w:t xml:space="preserve">, sia cartacee che elettroniche, o le dichiarazioni sostitutive di atto di notorietà, in caso di smarrimento di queste, dovranno essere fatte pervenire dall’elettore, in originale o in copia cartacea o elettronica, al comune responsabile del rimborso. In caso di </w:t>
      </w:r>
      <w:r w:rsidRPr="003B0960">
        <w:rPr>
          <w:rFonts w:ascii="Times New Roman" w:eastAsia="Times New Roman" w:hAnsi="Times New Roman" w:cs="Times New Roman"/>
          <w:b/>
          <w:bCs/>
          <w:sz w:val="24"/>
          <w:szCs w:val="24"/>
          <w:lang w:eastAsia="it-IT"/>
        </w:rPr>
        <w:t>figli minorenni (paganti)</w:t>
      </w:r>
      <w:r w:rsidRPr="003B0960">
        <w:rPr>
          <w:rFonts w:ascii="Times New Roman" w:eastAsia="Times New Roman" w:hAnsi="Times New Roman" w:cs="Times New Roman"/>
          <w:sz w:val="24"/>
          <w:szCs w:val="24"/>
          <w:lang w:eastAsia="it-IT"/>
        </w:rPr>
        <w:t xml:space="preserve"> l’importo del biglietto rimborsabile sarà solo quello del soggetto elettore e non dei figli.</w:t>
      </w:r>
    </w:p>
    <w:p w:rsidR="003B0960" w:rsidRPr="003B0960" w:rsidRDefault="003B0960" w:rsidP="003B096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B0960">
        <w:rPr>
          <w:rFonts w:ascii="Times New Roman" w:eastAsia="Times New Roman" w:hAnsi="Times New Roman" w:cs="Times New Roman"/>
          <w:sz w:val="24"/>
          <w:szCs w:val="24"/>
          <w:lang w:eastAsia="it-IT"/>
        </w:rPr>
        <w:t>Sono escluse dal rimborso le spese sostenute per pedaggi autostradali, per auto a noleggio con o senza conducente o di soggetti terzi, per parcheggi, per uso di taxi, per chilometraggio con mezzo</w:t>
      </w:r>
      <w:r w:rsidRPr="003B0960">
        <w:rPr>
          <w:rFonts w:ascii="Times New Roman" w:eastAsia="Times New Roman" w:hAnsi="Times New Roman" w:cs="Times New Roman"/>
          <w:sz w:val="24"/>
          <w:szCs w:val="24"/>
          <w:lang w:eastAsia="it-IT"/>
        </w:rPr>
        <w:br/>
        <w:t>proprio e per passaggio auto in nave anche se di proprietà dell’elettore.</w:t>
      </w:r>
    </w:p>
    <w:p w:rsidR="003B0960" w:rsidRPr="003B0960" w:rsidRDefault="003B0960" w:rsidP="003B096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B0960">
        <w:rPr>
          <w:rFonts w:ascii="Times New Roman" w:eastAsia="Times New Roman" w:hAnsi="Times New Roman" w:cs="Times New Roman"/>
          <w:sz w:val="24"/>
          <w:szCs w:val="24"/>
          <w:lang w:eastAsia="it-IT"/>
        </w:rPr>
        <w:t>Il contributo sarà erogato all’interessato dall’Amministrazione comunale soltanto se la documentazione presentata sarà completa.</w:t>
      </w:r>
    </w:p>
    <w:p w:rsidR="003B0960" w:rsidRPr="003B0960" w:rsidRDefault="003B0960" w:rsidP="003B096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B0960">
        <w:rPr>
          <w:rFonts w:ascii="Times New Roman" w:eastAsia="Times New Roman" w:hAnsi="Times New Roman" w:cs="Times New Roman"/>
          <w:sz w:val="24"/>
          <w:szCs w:val="24"/>
          <w:lang w:eastAsia="it-IT"/>
        </w:rPr>
        <w:t>Non hanno diritto al contributo gli elettori che si trovano all’estero per motivi di studio o per lavoro a tempo determinato che non possono per legge trasferire la residenza all’estero.</w:t>
      </w:r>
    </w:p>
    <w:p w:rsidR="003B0960" w:rsidRPr="003B0960" w:rsidRDefault="003B0960" w:rsidP="003B096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B0960">
        <w:rPr>
          <w:rFonts w:ascii="Times New Roman" w:eastAsia="Times New Roman" w:hAnsi="Times New Roman" w:cs="Times New Roman"/>
          <w:sz w:val="24"/>
          <w:szCs w:val="24"/>
          <w:lang w:eastAsia="it-IT"/>
        </w:rPr>
        <w:lastRenderedPageBreak/>
        <w:t>Informazioni più approfondite sul procedimento e sulle modalità di erogazione del contributo sono disponibili nel sito della Regione Autonoma della Sardegna.</w:t>
      </w:r>
    </w:p>
    <w:p w:rsidR="00296431" w:rsidRDefault="00296431"/>
    <w:sectPr w:rsidR="00296431" w:rsidSect="0029643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F3B03"/>
    <w:multiLevelType w:val="multilevel"/>
    <w:tmpl w:val="D35638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B0960"/>
    <w:rsid w:val="00182F9A"/>
    <w:rsid w:val="00296431"/>
    <w:rsid w:val="003B0960"/>
    <w:rsid w:val="00A257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64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B096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B0960"/>
    <w:rPr>
      <w:b/>
      <w:bCs/>
    </w:rPr>
  </w:style>
</w:styles>
</file>

<file path=word/webSettings.xml><?xml version="1.0" encoding="utf-8"?>
<w:webSettings xmlns:r="http://schemas.openxmlformats.org/officeDocument/2006/relationships" xmlns:w="http://schemas.openxmlformats.org/wordprocessingml/2006/main">
  <w:divs>
    <w:div w:id="17320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3033</Characters>
  <Application>Microsoft Office Word</Application>
  <DocSecurity>0</DocSecurity>
  <Lines>25</Lines>
  <Paragraphs>7</Paragraphs>
  <ScaleCrop>false</ScaleCrop>
  <Company>Microsoft</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d.boi</dc:creator>
  <cp:lastModifiedBy>a.agus</cp:lastModifiedBy>
  <cp:revision>2</cp:revision>
  <cp:lastPrinted>2019-01-23T17:09:00Z</cp:lastPrinted>
  <dcterms:created xsi:type="dcterms:W3CDTF">2019-02-22T11:21:00Z</dcterms:created>
  <dcterms:modified xsi:type="dcterms:W3CDTF">2019-02-22T11:21:00Z</dcterms:modified>
</cp:coreProperties>
</file>